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Default="005D5215">
      <w:pPr>
        <w:rPr>
          <w:sz w:val="28"/>
          <w:szCs w:val="28"/>
        </w:rPr>
      </w:pPr>
      <w:r w:rsidRPr="005D5215">
        <w:rPr>
          <w:sz w:val="28"/>
          <w:szCs w:val="28"/>
          <w:highlight w:val="yellow"/>
        </w:rPr>
        <w:t>DB#1</w:t>
      </w:r>
    </w:p>
    <w:p w:rsidR="008B1EC8" w:rsidRPr="005D5215" w:rsidRDefault="008B1EC8">
      <w:pPr>
        <w:rPr>
          <w:sz w:val="28"/>
          <w:szCs w:val="28"/>
        </w:rPr>
      </w:pPr>
    </w:p>
    <w:p w:rsidR="005D5215" w:rsidRDefault="005D5215" w:rsidP="005D5215">
      <w:r>
        <w:t>Hector A. Acevedo</w:t>
      </w:r>
    </w:p>
    <w:p w:rsidR="005D5215" w:rsidRDefault="005D5215" w:rsidP="005D5215"/>
    <w:p w:rsidR="005D5215" w:rsidRDefault="005D5215" w:rsidP="005D5215">
      <w:r>
        <w:t>School of Business, Liberty University</w:t>
      </w:r>
    </w:p>
    <w:p w:rsidR="005D5215" w:rsidRDefault="005D5215" w:rsidP="005D5215"/>
    <w:p w:rsidR="005D5215" w:rsidRDefault="005D5215" w:rsidP="005D5215">
      <w:r>
        <w:t xml:space="preserve"> </w:t>
      </w:r>
    </w:p>
    <w:p w:rsidR="005D5215" w:rsidRDefault="005D5215" w:rsidP="005D5215">
      <w:r>
        <w:t>Thematic Integration of Faith and Learning</w:t>
      </w:r>
    </w:p>
    <w:p w:rsidR="005D5215" w:rsidRDefault="005D5215" w:rsidP="005D5215"/>
    <w:p w:rsidR="005D5215" w:rsidRDefault="005D5215" w:rsidP="005D5215">
      <w:r>
        <w:t xml:space="preserve">            Integration of faith in coaching requires a pedagogy of understanding that "God made the world to need work. He made it such that even he had to work for it to become what he designed it to be, to bring all its riches and potential" (Keller and </w:t>
      </w:r>
      <w:proofErr w:type="spellStart"/>
      <w:r>
        <w:t>Alsdorf</w:t>
      </w:r>
      <w:proofErr w:type="spellEnd"/>
      <w:r>
        <w:t xml:space="preserve">, 2016. pg. 46.) Organizations through existing vendors and trusted partnerships find it relatively easy to locate coaches. However, organizations should aspire to hire coaches that put their Christian faith into practice. </w:t>
      </w:r>
      <w:proofErr w:type="spellStart"/>
      <w:r>
        <w:t>Hohn</w:t>
      </w:r>
      <w:proofErr w:type="spellEnd"/>
      <w:r>
        <w:t xml:space="preserve">, McCoy, Ivey, </w:t>
      </w:r>
      <w:proofErr w:type="spellStart"/>
      <w:r>
        <w:t>Ude</w:t>
      </w:r>
      <w:proofErr w:type="spellEnd"/>
      <w:r>
        <w:t xml:space="preserve">, and </w:t>
      </w:r>
      <w:proofErr w:type="spellStart"/>
      <w:r>
        <w:t>Praetorius</w:t>
      </w:r>
      <w:proofErr w:type="spellEnd"/>
      <w:r>
        <w:t xml:space="preserve"> (2017) stated that professionals who put their faith first deliver the love of God through knowledgeable, caring, and evidence-based services to address the physical, psychological, social, emotional, and spiritual needs. Underhill, </w:t>
      </w:r>
      <w:proofErr w:type="spellStart"/>
      <w:r>
        <w:t>McAnally</w:t>
      </w:r>
      <w:proofErr w:type="spellEnd"/>
      <w:r>
        <w:t xml:space="preserve">, and </w:t>
      </w:r>
      <w:proofErr w:type="spellStart"/>
      <w:r>
        <w:t>Koriath</w:t>
      </w:r>
      <w:proofErr w:type="spellEnd"/>
      <w:r>
        <w:t xml:space="preserve"> (2008) describe a successful coach as someone diverse, with an advanced education degree in a people field and some business background. Therefore, what benefits does the business have by integrating faith into the culture? </w:t>
      </w:r>
      <w:proofErr w:type="spellStart"/>
      <w:r>
        <w:t>Neubert</w:t>
      </w:r>
      <w:proofErr w:type="spellEnd"/>
      <w:r>
        <w:t xml:space="preserve"> and Dougherty's (2015) study showed that faith-work integration influences attitudes and behaviors in the workplace for many workers. The Bible talks about the benefits of coaching in 2 Timothy 3:16-17 "All Scripture is breathed out by God and profitable for teaching, for reproof, for correction, and for training in righteousness, that the man of God may be complete, equipped for every good work. </w:t>
      </w:r>
    </w:p>
    <w:p w:rsidR="005D5215" w:rsidRDefault="005D5215" w:rsidP="005D5215"/>
    <w:p w:rsidR="005D5215" w:rsidRDefault="005D5215" w:rsidP="005D5215">
      <w:r>
        <w:t xml:space="preserve">            Keller and </w:t>
      </w:r>
      <w:proofErr w:type="spellStart"/>
      <w:r>
        <w:t>Alsdorth</w:t>
      </w:r>
      <w:proofErr w:type="spellEnd"/>
      <w:r>
        <w:t xml:space="preserve"> (2016) consider a Christian pursuing a higher purpose in continuing the work of God's plan or earth as someone who serves God to further social justice in the world, to serve God at work by honesty and evangelizing colleagues, to do skillful and excellent work, to create beauty, being motivated to glorify God and seeking to engage and influence culture, to work with a grateful, joyful, gospel-changed heart through ups and downs, to do whatever gives you the greatest joy and passion, and to make as much money as you can, so that you can be as generous as you can. Keller and </w:t>
      </w:r>
      <w:proofErr w:type="spellStart"/>
      <w:r>
        <w:t>Alsdorth's</w:t>
      </w:r>
      <w:proofErr w:type="spellEnd"/>
      <w:r>
        <w:t xml:space="preserve"> examples contrast to the numerous scandals that we have witnessed in the past years. Therefore, Ballantine, </w:t>
      </w:r>
      <w:proofErr w:type="spellStart"/>
      <w:r>
        <w:t>Guo</w:t>
      </w:r>
      <w:proofErr w:type="spellEnd"/>
      <w:r>
        <w:t xml:space="preserve">, </w:t>
      </w:r>
      <w:proofErr w:type="spellStart"/>
      <w:r>
        <w:t>Larres</w:t>
      </w:r>
      <w:proofErr w:type="spellEnd"/>
      <w:r>
        <w:t xml:space="preserve"> (2018) suggested that faith integration should happen at the graduate level of business programs. By exposing students in the early stages of the business program to the principals of a Christian worldview, there is a potential to influence ethical awareness and honing their ethical reasoning skills before entering a business world scarred by ethics-related scandals.  McGregor (2019) reported that thirty-nine percent of the eighty-nine forced CEO departures in 2018 were directly attributed to ethical misconduct. McGregor classified ethical misconducts as fraud, bribery, insider trading, environmental disasters, inflated résumés, or sexual indiscretions. The rest of the CEO's fired </w:t>
      </w:r>
      <w:r>
        <w:lastRenderedPageBreak/>
        <w:t xml:space="preserve">was because of poor financial performance, conflicts at the board level, or with activist investors that weren't about financial performance. A decade earlier, fifty-two percent of firings were due to financial performance, thirty-five percent to board conflicts, and just ten percent to misconduct. The enunciated difference is because of the awareness for a call of transparency and accountability by outside organizations. </w:t>
      </w:r>
    </w:p>
    <w:p w:rsidR="005D5215" w:rsidRDefault="005D5215" w:rsidP="005D5215"/>
    <w:p w:rsidR="005D5215" w:rsidRDefault="005D5215" w:rsidP="005D5215">
      <w:r>
        <w:t xml:space="preserve">            Therefore, now more than ever, organizations should consider integrating faith in coaching and culture. As mention in the latter reporting of CEO firings, ethics is not the sole reason for firings; financial performance has also prevailed as either first or second, depending on the decade. Keller and </w:t>
      </w:r>
      <w:proofErr w:type="spellStart"/>
      <w:r>
        <w:t>Alsdorf</w:t>
      </w:r>
      <w:proofErr w:type="spellEnd"/>
      <w:r>
        <w:t xml:space="preserve"> (2016) consider the fascination with a business's wealth as both fruitless and pointless because of the compelling attraction of the human heart to make work, and its attendant benefits, the primary basis of one's meaning and identity. Integrating faith in coaching can influence the organization's strategic and tactical plan to consider alternate worldviews that do not conform </w:t>
      </w:r>
      <w:proofErr w:type="gramStart"/>
      <w:r>
        <w:t>with</w:t>
      </w:r>
      <w:proofErr w:type="gramEnd"/>
      <w:r>
        <w:t xml:space="preserve"> the typical idols of business, such as money and power. Instead, invest in leaders that balance the interest of all the company stakeholders and advance the community's development.</w:t>
      </w:r>
    </w:p>
    <w:p w:rsidR="005D5215" w:rsidRDefault="005D5215" w:rsidP="005D5215"/>
    <w:p w:rsidR="005D5215" w:rsidRDefault="005D5215" w:rsidP="005D5215">
      <w:r>
        <w:t>References</w:t>
      </w:r>
    </w:p>
    <w:p w:rsidR="005D5215" w:rsidRDefault="005D5215" w:rsidP="005D5215"/>
    <w:p w:rsidR="005D5215" w:rsidRDefault="005D5215" w:rsidP="005D5215">
      <w:r>
        <w:t xml:space="preserve">Ballantine, J. A., Ballantine, J. A., </w:t>
      </w:r>
      <w:proofErr w:type="spellStart"/>
      <w:r>
        <w:t>Guo</w:t>
      </w:r>
      <w:proofErr w:type="spellEnd"/>
      <w:r>
        <w:t xml:space="preserve">, X., </w:t>
      </w:r>
      <w:proofErr w:type="spellStart"/>
      <w:r>
        <w:t>Guo</w:t>
      </w:r>
      <w:proofErr w:type="spellEnd"/>
      <w:r>
        <w:t xml:space="preserve">, X., </w:t>
      </w:r>
      <w:proofErr w:type="spellStart"/>
      <w:r>
        <w:t>Larres</w:t>
      </w:r>
      <w:proofErr w:type="spellEnd"/>
      <w:r>
        <w:t xml:space="preserve">, P., &amp; </w:t>
      </w:r>
      <w:proofErr w:type="spellStart"/>
      <w:r>
        <w:t>Larres</w:t>
      </w:r>
      <w:proofErr w:type="spellEnd"/>
      <w:r>
        <w:t xml:space="preserve">, P. (2018). Can future </w:t>
      </w:r>
    </w:p>
    <w:p w:rsidR="005D5215" w:rsidRDefault="005D5215" w:rsidP="005D5215"/>
    <w:p w:rsidR="005D5215" w:rsidRDefault="005D5215" w:rsidP="005D5215">
      <w:r>
        <w:t xml:space="preserve">            </w:t>
      </w:r>
      <w:proofErr w:type="gramStart"/>
      <w:r>
        <w:t>managers</w:t>
      </w:r>
      <w:proofErr w:type="gramEnd"/>
      <w:r>
        <w:t xml:space="preserve"> and business executives be influenced to behave more ethically in the    workplace? </w:t>
      </w:r>
      <w:proofErr w:type="gramStart"/>
      <w:r>
        <w:t>the</w:t>
      </w:r>
      <w:proofErr w:type="gramEnd"/>
      <w:r>
        <w:t xml:space="preserve"> impact of approaches to learning on business students’ cheating    behavior. Journal of Business Ethics, 149(1), 245-258. </w:t>
      </w:r>
      <w:proofErr w:type="gramStart"/>
      <w:r>
        <w:t>doi:</w:t>
      </w:r>
      <w:proofErr w:type="gramEnd"/>
      <w:r>
        <w:t>10.1007/s10551-016-3039-4</w:t>
      </w:r>
    </w:p>
    <w:p w:rsidR="005D5215" w:rsidRDefault="005D5215" w:rsidP="005D5215"/>
    <w:p w:rsidR="005D5215" w:rsidRDefault="005D5215" w:rsidP="005D5215">
      <w:proofErr w:type="spellStart"/>
      <w:r>
        <w:t>Hohn</w:t>
      </w:r>
      <w:proofErr w:type="spellEnd"/>
      <w:r>
        <w:t xml:space="preserve">, K., McCoy, M., Ivey, D., </w:t>
      </w:r>
      <w:proofErr w:type="spellStart"/>
      <w:r>
        <w:t>Ude</w:t>
      </w:r>
      <w:proofErr w:type="spellEnd"/>
      <w:r>
        <w:t xml:space="preserve">, P. U., &amp; </w:t>
      </w:r>
      <w:proofErr w:type="spellStart"/>
      <w:r>
        <w:t>Praetorius</w:t>
      </w:r>
      <w:proofErr w:type="spellEnd"/>
      <w:r>
        <w:t xml:space="preserve">, R. T. (2017). Integrating Faith and </w:t>
      </w:r>
    </w:p>
    <w:p w:rsidR="005D5215" w:rsidRDefault="005D5215" w:rsidP="005D5215"/>
    <w:p w:rsidR="005D5215" w:rsidRDefault="005D5215" w:rsidP="005D5215">
      <w:r>
        <w:t xml:space="preserve">            Practice: A Qualitative Study of Staff Motivations. Social Work and Christianity, 44(4),   3-22.    http://ezproxy.liberty.edu/login?qurl=https%3A%2F%2Fwww.proquest.com%2Fdocvie       w%2F2021690924%3Faccountid%3D12085</w:t>
      </w:r>
    </w:p>
    <w:p w:rsidR="005D5215" w:rsidRDefault="005D5215" w:rsidP="005D5215"/>
    <w:p w:rsidR="005D5215" w:rsidRDefault="005D5215" w:rsidP="005D5215">
      <w:r>
        <w:t xml:space="preserve">McGregor, J. (2019, May 17). Analysis | More CEOs were forced out for ethical lapses in 2018 </w:t>
      </w:r>
    </w:p>
    <w:p w:rsidR="005D5215" w:rsidRDefault="005D5215" w:rsidP="005D5215"/>
    <w:p w:rsidR="005D5215" w:rsidRDefault="005D5215" w:rsidP="005D5215">
      <w:r>
        <w:t xml:space="preserve">            </w:t>
      </w:r>
      <w:proofErr w:type="gramStart"/>
      <w:r>
        <w:t>than</w:t>
      </w:r>
      <w:proofErr w:type="gramEnd"/>
      <w:r>
        <w:t xml:space="preserve"> poor financial performance. Retrieved November 14, 2020, from        https://www.washingtonpost.com/business/2019/05/15/more-ceos-were-forced-out- ethical-lapses-than-poor-financial-performance/</w:t>
      </w:r>
    </w:p>
    <w:p w:rsidR="005D5215" w:rsidRDefault="005D5215" w:rsidP="005D5215"/>
    <w:p w:rsidR="005D5215" w:rsidRDefault="005D5215" w:rsidP="005D5215">
      <w:proofErr w:type="spellStart"/>
      <w:r>
        <w:t>Neubert</w:t>
      </w:r>
      <w:proofErr w:type="spellEnd"/>
      <w:r>
        <w:t xml:space="preserve">, M. J., Dougherty, K. D. (2015). “Integrating Faith and Work.” Christian Reflection        56:67–74. </w:t>
      </w:r>
    </w:p>
    <w:p w:rsidR="005D5215" w:rsidRDefault="005D5215" w:rsidP="005D5215"/>
    <w:p w:rsidR="005D5215" w:rsidRDefault="005D5215" w:rsidP="005D5215">
      <w:r>
        <w:t xml:space="preserve">Underhill, B. O., </w:t>
      </w:r>
      <w:proofErr w:type="spellStart"/>
      <w:r>
        <w:t>McAnally</w:t>
      </w:r>
      <w:proofErr w:type="spellEnd"/>
      <w:r>
        <w:t xml:space="preserve">, K., &amp; </w:t>
      </w:r>
      <w:proofErr w:type="spellStart"/>
      <w:r>
        <w:t>Koriath</w:t>
      </w:r>
      <w:proofErr w:type="spellEnd"/>
      <w:r>
        <w:t xml:space="preserve">, J. J. (2008). Executive coaching for results: The </w:t>
      </w:r>
    </w:p>
    <w:p w:rsidR="005D5215" w:rsidRDefault="005D5215" w:rsidP="005D5215"/>
    <w:p w:rsidR="005D5215" w:rsidRDefault="005D5215" w:rsidP="005D5215">
      <w:r>
        <w:t xml:space="preserve">            </w:t>
      </w:r>
      <w:proofErr w:type="gramStart"/>
      <w:r>
        <w:t>defi</w:t>
      </w:r>
      <w:bookmarkStart w:id="0" w:name="_GoBack"/>
      <w:bookmarkEnd w:id="0"/>
      <w:r>
        <w:t>nitive</w:t>
      </w:r>
      <w:proofErr w:type="gramEnd"/>
      <w:r>
        <w:t xml:space="preserve"> guide to developing organizational leaders. San Francisco, CA: </w:t>
      </w:r>
      <w:proofErr w:type="spellStart"/>
      <w:r>
        <w:t>Berrett</w:t>
      </w:r>
      <w:proofErr w:type="spellEnd"/>
      <w:r>
        <w:t>- Koehler.</w:t>
      </w:r>
    </w:p>
    <w:p w:rsidR="008B1EC8" w:rsidRDefault="008B1EC8" w:rsidP="005D5215"/>
    <w:p w:rsidR="008B1EC8" w:rsidRDefault="008B1EC8" w:rsidP="005D5215"/>
    <w:p w:rsidR="008B1EC8" w:rsidRDefault="008B1EC8" w:rsidP="005D5215">
      <w:pPr>
        <w:rPr>
          <w:sz w:val="32"/>
          <w:szCs w:val="32"/>
        </w:rPr>
      </w:pPr>
      <w:r w:rsidRPr="008B1EC8">
        <w:rPr>
          <w:sz w:val="32"/>
          <w:szCs w:val="32"/>
          <w:highlight w:val="yellow"/>
        </w:rPr>
        <w:t>DB 2</w:t>
      </w:r>
    </w:p>
    <w:p w:rsidR="008B1EC8" w:rsidRDefault="008B1EC8" w:rsidP="005D5215">
      <w:pPr>
        <w:rPr>
          <w:sz w:val="32"/>
          <w:szCs w:val="32"/>
        </w:rPr>
      </w:pPr>
    </w:p>
    <w:p w:rsidR="008B1EC8" w:rsidRPr="008B1EC8" w:rsidRDefault="008B1EC8" w:rsidP="008B1EC8">
      <w:pPr>
        <w:spacing w:after="0" w:line="240" w:lineRule="auto"/>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Celeste Joseph </w:t>
      </w:r>
    </w:p>
    <w:p w:rsidR="008B1EC8" w:rsidRPr="008B1EC8" w:rsidRDefault="008B1EC8" w:rsidP="008B1EC8">
      <w:pPr>
        <w:spacing w:after="0" w:line="240" w:lineRule="auto"/>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DB: Forum 2 </w:t>
      </w:r>
    </w:p>
    <w:p w:rsidR="008B1EC8" w:rsidRPr="008B1EC8" w:rsidRDefault="008B1EC8" w:rsidP="008B1EC8">
      <w:pPr>
        <w:spacing w:after="0" w:line="240" w:lineRule="auto"/>
        <w:rPr>
          <w:rFonts w:ascii="Times New Roman" w:eastAsia="Times New Roman" w:hAnsi="Times New Roman" w:cs="Times New Roman"/>
          <w:sz w:val="24"/>
          <w:szCs w:val="24"/>
        </w:rPr>
      </w:pPr>
      <w:hyperlink r:id="rId4" w:history="1">
        <w:r w:rsidRPr="008B1EC8">
          <w:rPr>
            <w:rFonts w:ascii="Times New Roman" w:eastAsia="Times New Roman" w:hAnsi="Times New Roman" w:cs="Times New Roman"/>
            <w:color w:val="0000FF"/>
            <w:sz w:val="24"/>
            <w:szCs w:val="24"/>
            <w:u w:val="single"/>
          </w:rPr>
          <w:t>Collapse</w:t>
        </w:r>
      </w:hyperlink>
    </w:p>
    <w:p w:rsidR="008B1EC8" w:rsidRPr="008B1EC8" w:rsidRDefault="008B1EC8" w:rsidP="008B1EC8">
      <w:pPr>
        <w:pBdr>
          <w:bottom w:val="single" w:sz="6" w:space="1" w:color="auto"/>
        </w:pBdr>
        <w:spacing w:after="0" w:line="240" w:lineRule="auto"/>
        <w:jc w:val="center"/>
        <w:rPr>
          <w:rFonts w:ascii="Arial" w:eastAsia="Times New Roman" w:hAnsi="Arial" w:cs="Arial"/>
          <w:vanish/>
          <w:sz w:val="16"/>
          <w:szCs w:val="16"/>
        </w:rPr>
      </w:pPr>
      <w:r w:rsidRPr="008B1EC8">
        <w:rPr>
          <w:rFonts w:ascii="Arial" w:eastAsia="Times New Roman" w:hAnsi="Arial" w:cs="Arial"/>
          <w:vanish/>
          <w:sz w:val="16"/>
          <w:szCs w:val="16"/>
        </w:rPr>
        <w:t>Top of Form</w:t>
      </w:r>
    </w:p>
    <w:p w:rsidR="008B1EC8" w:rsidRPr="008B1EC8" w:rsidRDefault="008B1EC8" w:rsidP="008B1EC8">
      <w:pPr>
        <w:spacing w:before="100" w:beforeAutospacing="1" w:after="100" w:afterAutospacing="1" w:line="240" w:lineRule="auto"/>
        <w:jc w:val="center"/>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w:t>
      </w:r>
    </w:p>
    <w:p w:rsidR="008B1EC8" w:rsidRPr="008B1EC8" w:rsidRDefault="008B1EC8" w:rsidP="008B1EC8">
      <w:pPr>
        <w:spacing w:before="100" w:beforeAutospacing="1" w:after="100" w:afterAutospacing="1" w:line="240" w:lineRule="auto"/>
        <w:jc w:val="center"/>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Integration of faith ad learning</w:t>
      </w:r>
    </w:p>
    <w:p w:rsidR="008B1EC8" w:rsidRPr="008B1EC8" w:rsidRDefault="008B1EC8" w:rsidP="008B1EC8">
      <w:pPr>
        <w:spacing w:before="100" w:beforeAutospacing="1" w:after="100" w:afterAutospacing="1" w:line="240" w:lineRule="auto"/>
        <w:jc w:val="center"/>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Celeste Joseph</w:t>
      </w:r>
    </w:p>
    <w:p w:rsidR="008B1EC8" w:rsidRPr="008B1EC8" w:rsidRDefault="008B1EC8" w:rsidP="008B1EC8">
      <w:pPr>
        <w:spacing w:before="100" w:beforeAutospacing="1" w:after="100" w:afterAutospacing="1" w:line="240" w:lineRule="auto"/>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Liberty University</w:t>
      </w:r>
    </w:p>
    <w:p w:rsidR="008B1EC8" w:rsidRPr="008B1EC8" w:rsidRDefault="008B1EC8" w:rsidP="008B1EC8">
      <w:pPr>
        <w:spacing w:before="100" w:beforeAutospacing="1" w:after="100" w:afterAutospacing="1" w:line="240" w:lineRule="auto"/>
        <w:jc w:val="center"/>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November 14, 2020</w:t>
      </w:r>
    </w:p>
    <w:p w:rsidR="008B1EC8" w:rsidRPr="008B1EC8" w:rsidRDefault="008B1EC8" w:rsidP="008B1EC8">
      <w:pPr>
        <w:spacing w:before="100" w:beforeAutospacing="1" w:after="100" w:afterAutospacing="1" w:line="240" w:lineRule="auto"/>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                                                                                                                              </w:t>
      </w:r>
    </w:p>
    <w:p w:rsidR="008B1EC8" w:rsidRPr="008B1EC8" w:rsidRDefault="008B1EC8" w:rsidP="008B1EC8">
      <w:pPr>
        <w:spacing w:before="100" w:beforeAutospacing="1" w:after="100" w:afterAutospacing="1" w:line="240" w:lineRule="auto"/>
        <w:rPr>
          <w:rFonts w:ascii="Times New Roman" w:eastAsia="Times New Roman" w:hAnsi="Times New Roman" w:cs="Times New Roman"/>
          <w:sz w:val="24"/>
          <w:szCs w:val="24"/>
        </w:rPr>
      </w:pPr>
      <w:r w:rsidRPr="008B1EC8">
        <w:rPr>
          <w:rFonts w:ascii="Calibri" w:eastAsia="Times New Roman" w:hAnsi="Calibri" w:cs="Calibri"/>
          <w:sz w:val="24"/>
          <w:szCs w:val="24"/>
        </w:rPr>
        <w:t> </w:t>
      </w:r>
    </w:p>
    <w:p w:rsidR="008B1EC8" w:rsidRPr="008B1EC8" w:rsidRDefault="008B1EC8" w:rsidP="008B1EC8">
      <w:pPr>
        <w:spacing w:before="100" w:beforeAutospacing="1" w:after="100" w:afterAutospacing="1" w:line="240" w:lineRule="auto"/>
        <w:rPr>
          <w:rFonts w:ascii="Times New Roman" w:eastAsia="Times New Roman" w:hAnsi="Times New Roman" w:cs="Times New Roman"/>
          <w:sz w:val="24"/>
          <w:szCs w:val="24"/>
        </w:rPr>
      </w:pPr>
      <w:r w:rsidRPr="008B1EC8">
        <w:rPr>
          <w:rFonts w:ascii="Calibri" w:eastAsia="Times New Roman" w:hAnsi="Calibri" w:cs="Calibri"/>
          <w:sz w:val="24"/>
          <w:szCs w:val="24"/>
        </w:rPr>
        <w:t> </w:t>
      </w:r>
    </w:p>
    <w:p w:rsidR="008B1EC8" w:rsidRPr="008B1EC8" w:rsidRDefault="008B1EC8" w:rsidP="008B1EC8">
      <w:pPr>
        <w:spacing w:before="100" w:beforeAutospacing="1" w:after="100" w:afterAutospacing="1" w:line="240" w:lineRule="auto"/>
        <w:jc w:val="center"/>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Coaching and Faith</w:t>
      </w:r>
    </w:p>
    <w:p w:rsidR="008B1EC8" w:rsidRPr="008B1EC8" w:rsidRDefault="008B1EC8" w:rsidP="008B1EC8">
      <w:pPr>
        <w:spacing w:before="100" w:beforeAutospacing="1" w:after="100" w:afterAutospacing="1" w:line="240" w:lineRule="auto"/>
        <w:ind w:firstLine="720"/>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Business coaching is an all-encompassing terminology that denotes any person in an organization being coached to enhance performance. Coaching that involves the top management of the organization is known as executive Coaching (Hunt &amp; Weintraub, 2017). There are two types of coaching applicable in many situations, depending on the objectives and goals for accomplishment (Cremer et al., 2016). Whenever a person is involved in executive coaching, the employee's performance in the organization is under the approval of the top management. In both business and religious settings, there is the reward for those that excel in the training received, </w:t>
      </w:r>
      <w:r w:rsidRPr="008B1EC8">
        <w:rPr>
          <w:rFonts w:ascii="Times New Roman" w:eastAsia="Times New Roman" w:hAnsi="Times New Roman" w:cs="Times New Roman"/>
          <w:sz w:val="24"/>
          <w:szCs w:val="24"/>
        </w:rPr>
        <w:lastRenderedPageBreak/>
        <w:t>and the blessings will double up according to how one invested in the knowledge given, like the man who invested in his talent and had double yields. In Matthew 25: 21 KJV, "His lord said unto him, well done, thou good and faithful servant: thou hast been faithful over a few things, I will make thee ruler over many things: enter thou into the joy of thy lord."</w:t>
      </w:r>
    </w:p>
    <w:p w:rsidR="008B1EC8" w:rsidRPr="008B1EC8" w:rsidRDefault="008B1EC8" w:rsidP="008B1EC8">
      <w:pPr>
        <w:spacing w:before="100" w:beforeAutospacing="1" w:after="100" w:afterAutospacing="1" w:line="240" w:lineRule="auto"/>
        <w:ind w:firstLine="720"/>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In the biblical and business context, the trainees are given the challenge to prove their intellectual capabilities and creativity, which can help achieve goals. Coaching can have good and bad effects, especially when top management problems are because of unobserved and snubbed mental challenges, worsening the situation (</w:t>
      </w:r>
      <w:proofErr w:type="spellStart"/>
      <w:r w:rsidRPr="008B1EC8">
        <w:rPr>
          <w:rFonts w:ascii="Times New Roman" w:eastAsia="Times New Roman" w:hAnsi="Times New Roman" w:cs="Times New Roman"/>
          <w:sz w:val="24"/>
          <w:szCs w:val="24"/>
        </w:rPr>
        <w:t>Berglas</w:t>
      </w:r>
      <w:proofErr w:type="spellEnd"/>
      <w:r w:rsidRPr="008B1EC8">
        <w:rPr>
          <w:rFonts w:ascii="Times New Roman" w:eastAsia="Times New Roman" w:hAnsi="Times New Roman" w:cs="Times New Roman"/>
          <w:sz w:val="24"/>
          <w:szCs w:val="24"/>
        </w:rPr>
        <w:t>, 2014). Coaching could yield the desired results if appropriately done since it is a complex concept that few people can grasp. Attaining the highest possible achievements is possible for employees if they have an established leader. Coaching actions revolve around the development of leaders. The Bible is helpful for Christian faith believers in guiding seeking help from their ordained leaders. Believers are told not to fear for the Lord is with them and will give them strength, help them and sustain them as stated, "Fear not, for I am with you; be not dismayed, for I am your God; I will strengthen you, I will help you, I will uphold you with my righteous right hand" (Isaiah 41:10 KJV). The verse encourages believers to stay healthy for their God will not forsake them.</w:t>
      </w:r>
    </w:p>
    <w:p w:rsidR="008B1EC8" w:rsidRPr="008B1EC8" w:rsidRDefault="008B1EC8" w:rsidP="008B1EC8">
      <w:pPr>
        <w:spacing w:before="100" w:beforeAutospacing="1" w:after="100" w:afterAutospacing="1" w:line="240" w:lineRule="auto"/>
        <w:ind w:firstLine="720"/>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The internal coaching process is more effective when built on trust and confidence (Hunt &amp; Weintraub, 2017). Several functions occur, and the observation of the chain of command is above the access of coaches (</w:t>
      </w:r>
      <w:proofErr w:type="spellStart"/>
      <w:r w:rsidRPr="008B1EC8">
        <w:rPr>
          <w:rFonts w:ascii="Times New Roman" w:eastAsia="Times New Roman" w:hAnsi="Times New Roman" w:cs="Times New Roman"/>
          <w:sz w:val="24"/>
          <w:szCs w:val="24"/>
        </w:rPr>
        <w:t>Schalk</w:t>
      </w:r>
      <w:proofErr w:type="spellEnd"/>
      <w:r w:rsidRPr="008B1EC8">
        <w:rPr>
          <w:rFonts w:ascii="Times New Roman" w:eastAsia="Times New Roman" w:hAnsi="Times New Roman" w:cs="Times New Roman"/>
          <w:sz w:val="24"/>
          <w:szCs w:val="24"/>
        </w:rPr>
        <w:t xml:space="preserve"> and </w:t>
      </w:r>
      <w:proofErr w:type="spellStart"/>
      <w:r w:rsidRPr="008B1EC8">
        <w:rPr>
          <w:rFonts w:ascii="Times New Roman" w:eastAsia="Times New Roman" w:hAnsi="Times New Roman" w:cs="Times New Roman"/>
          <w:sz w:val="24"/>
          <w:szCs w:val="24"/>
        </w:rPr>
        <w:t>Landeta</w:t>
      </w:r>
      <w:proofErr w:type="spellEnd"/>
      <w:r w:rsidRPr="008B1EC8">
        <w:rPr>
          <w:rFonts w:ascii="Times New Roman" w:eastAsia="Times New Roman" w:hAnsi="Times New Roman" w:cs="Times New Roman"/>
          <w:sz w:val="24"/>
          <w:szCs w:val="24"/>
        </w:rPr>
        <w:t>, 2017). Every organizational entity values the importance of Coaching. Small organizations are recommended to utilize external coaching services and top management. Leaders have the challenge of identifying the appropriate coaching type to increase productivity. In the Bible, God is continuously encouraging followers to lead the right path and deter from temptations of the world.</w:t>
      </w:r>
    </w:p>
    <w:p w:rsidR="008B1EC8" w:rsidRPr="008B1EC8" w:rsidRDefault="008B1EC8" w:rsidP="008B1EC8">
      <w:pPr>
        <w:spacing w:before="100" w:beforeAutospacing="1" w:after="100" w:afterAutospacing="1" w:line="240" w:lineRule="auto"/>
        <w:ind w:firstLine="720"/>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On the other hand, a leader can reprimand an employee over poor results and the inability to give maximum input into the project without probable knowledge of the inadequate and inappropriate training and other determinants. In the text, "Likewise, ye younger, submit yourselves unto the elder. Yea, all of you be subject one to another, and be clothed with humility: for God </w:t>
      </w:r>
      <w:proofErr w:type="spellStart"/>
      <w:r w:rsidRPr="008B1EC8">
        <w:rPr>
          <w:rFonts w:ascii="Times New Roman" w:eastAsia="Times New Roman" w:hAnsi="Times New Roman" w:cs="Times New Roman"/>
          <w:sz w:val="24"/>
          <w:szCs w:val="24"/>
        </w:rPr>
        <w:t>resisteth</w:t>
      </w:r>
      <w:proofErr w:type="spellEnd"/>
      <w:r w:rsidRPr="008B1EC8">
        <w:rPr>
          <w:rFonts w:ascii="Times New Roman" w:eastAsia="Times New Roman" w:hAnsi="Times New Roman" w:cs="Times New Roman"/>
          <w:sz w:val="24"/>
          <w:szCs w:val="24"/>
        </w:rPr>
        <w:t xml:space="preserve"> the proud, and giveth grace to the humble" (1 Peter 5:5, KJV). The Bible talks about submission to elders and respect of one another, exhibit utmost humility for God detest those who are proud, and restores the humble.</w:t>
      </w:r>
    </w:p>
    <w:p w:rsidR="008B1EC8" w:rsidRPr="008B1EC8" w:rsidRDefault="008B1EC8" w:rsidP="008B1EC8">
      <w:pPr>
        <w:spacing w:before="100" w:beforeAutospacing="1" w:after="100" w:afterAutospacing="1" w:line="240" w:lineRule="auto"/>
        <w:ind w:firstLine="720"/>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The application of organizational strategies required by organizations is critical when applying the method on numerous coaching techniques (Hunt &amp; Weintraub, 2017). Coaching has multiple factors that help realize the company's success, and the elements are interconnected for more effectiveness (Grover et al., 2016). Coaching is essential in the understanding of organizational context and the possibility of rising threats or opportunities.</w:t>
      </w:r>
    </w:p>
    <w:p w:rsidR="008B1EC8" w:rsidRPr="008B1EC8" w:rsidRDefault="008B1EC8" w:rsidP="008B1EC8">
      <w:pPr>
        <w:spacing w:before="100" w:beforeAutospacing="1" w:after="100" w:afterAutospacing="1" w:line="240" w:lineRule="auto"/>
        <w:ind w:firstLine="720"/>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In conclusion, Coaching is a multifaceted concept involving different disciplines and is used to help in the achievement of set goals. In the Bible, we see Christian faith believers being guided by the Bible on the commandments to follow, doing right, and there is a reward for those who abide by the rules. Likewise, in an organization, Coaching is relevant to increase the performance levels of the employees and impart new knowledge. Coaching comes in various </w:t>
      </w:r>
      <w:r w:rsidRPr="008B1EC8">
        <w:rPr>
          <w:rFonts w:ascii="Times New Roman" w:eastAsia="Times New Roman" w:hAnsi="Times New Roman" w:cs="Times New Roman"/>
          <w:sz w:val="24"/>
          <w:szCs w:val="24"/>
        </w:rPr>
        <w:lastRenderedPageBreak/>
        <w:t>ways, and its usage relies on factors within the management system that could make it worse for the organization.</w:t>
      </w:r>
    </w:p>
    <w:p w:rsidR="008B1EC8" w:rsidRPr="008B1EC8" w:rsidRDefault="008B1EC8" w:rsidP="008B1EC8">
      <w:pPr>
        <w:spacing w:before="100" w:beforeAutospacing="1" w:after="100" w:afterAutospacing="1" w:line="240" w:lineRule="auto"/>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w:t>
      </w:r>
    </w:p>
    <w:p w:rsidR="008B1EC8" w:rsidRPr="008B1EC8" w:rsidRDefault="008B1EC8" w:rsidP="008B1EC8">
      <w:pPr>
        <w:spacing w:before="100" w:beforeAutospacing="1" w:after="100" w:afterAutospacing="1" w:line="240" w:lineRule="auto"/>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w:t>
      </w:r>
    </w:p>
    <w:p w:rsidR="008B1EC8" w:rsidRPr="008B1EC8" w:rsidRDefault="008B1EC8" w:rsidP="008B1EC8">
      <w:pPr>
        <w:spacing w:before="100" w:beforeAutospacing="1" w:after="100" w:afterAutospacing="1" w:line="240" w:lineRule="auto"/>
        <w:jc w:val="center"/>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References</w:t>
      </w:r>
    </w:p>
    <w:p w:rsidR="008B1EC8" w:rsidRPr="008B1EC8" w:rsidRDefault="008B1EC8" w:rsidP="008B1EC8">
      <w:pPr>
        <w:spacing w:before="100" w:beforeAutospacing="1" w:after="100" w:afterAutospacing="1" w:line="240" w:lineRule="auto"/>
        <w:ind w:left="785" w:hanging="785"/>
        <w:jc w:val="both"/>
        <w:rPr>
          <w:rFonts w:ascii="Times New Roman" w:eastAsia="Times New Roman" w:hAnsi="Times New Roman" w:cs="Times New Roman"/>
          <w:sz w:val="24"/>
          <w:szCs w:val="24"/>
        </w:rPr>
      </w:pPr>
      <w:proofErr w:type="spellStart"/>
      <w:r w:rsidRPr="008B1EC8">
        <w:rPr>
          <w:rFonts w:ascii="Times New Roman" w:eastAsia="Times New Roman" w:hAnsi="Times New Roman" w:cs="Times New Roman"/>
          <w:sz w:val="24"/>
          <w:szCs w:val="24"/>
        </w:rPr>
        <w:t>Berglas</w:t>
      </w:r>
      <w:proofErr w:type="spellEnd"/>
      <w:r w:rsidRPr="008B1EC8">
        <w:rPr>
          <w:rFonts w:ascii="Times New Roman" w:eastAsia="Times New Roman" w:hAnsi="Times New Roman" w:cs="Times New Roman"/>
          <w:sz w:val="24"/>
          <w:szCs w:val="24"/>
        </w:rPr>
        <w:t>, S. (2014, August 01). The Very Real Dangers of Executive Coaching. Retrieved January 26, 2019, from https://hbr.org/2002/06/the-very-real-dangers-of-executive-coaching</w:t>
      </w:r>
    </w:p>
    <w:p w:rsidR="008B1EC8" w:rsidRPr="008B1EC8" w:rsidRDefault="008B1EC8" w:rsidP="008B1EC8">
      <w:pPr>
        <w:spacing w:before="100" w:beforeAutospacing="1" w:after="100" w:afterAutospacing="1" w:line="240" w:lineRule="auto"/>
        <w:ind w:left="785" w:hanging="785"/>
        <w:jc w:val="both"/>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Cremer, D. D., &amp; </w:t>
      </w:r>
      <w:proofErr w:type="spellStart"/>
      <w:r w:rsidRPr="008B1EC8">
        <w:rPr>
          <w:rFonts w:ascii="Times New Roman" w:eastAsia="Times New Roman" w:hAnsi="Times New Roman" w:cs="Times New Roman"/>
          <w:sz w:val="24"/>
          <w:szCs w:val="24"/>
        </w:rPr>
        <w:t>Vandekerckhove</w:t>
      </w:r>
      <w:proofErr w:type="spellEnd"/>
      <w:r w:rsidRPr="008B1EC8">
        <w:rPr>
          <w:rFonts w:ascii="Times New Roman" w:eastAsia="Times New Roman" w:hAnsi="Times New Roman" w:cs="Times New Roman"/>
          <w:sz w:val="24"/>
          <w:szCs w:val="24"/>
        </w:rPr>
        <w:t xml:space="preserve">, W. (2016). Managing unethical behavior in organizations: The need for a behavioral business ethics approach. </w:t>
      </w:r>
      <w:r w:rsidRPr="008B1EC8">
        <w:rPr>
          <w:rFonts w:ascii="Times New Roman" w:eastAsia="Times New Roman" w:hAnsi="Times New Roman" w:cs="Times New Roman"/>
          <w:i/>
          <w:iCs/>
          <w:sz w:val="24"/>
          <w:szCs w:val="24"/>
        </w:rPr>
        <w:t>Journal of Management &amp; Organization</w:t>
      </w:r>
      <w:proofErr w:type="gramStart"/>
      <w:r w:rsidRPr="008B1EC8">
        <w:rPr>
          <w:rFonts w:ascii="Times New Roman" w:eastAsia="Times New Roman" w:hAnsi="Times New Roman" w:cs="Times New Roman"/>
          <w:i/>
          <w:iCs/>
          <w:sz w:val="24"/>
          <w:szCs w:val="24"/>
        </w:rPr>
        <w:t>,23</w:t>
      </w:r>
      <w:proofErr w:type="gramEnd"/>
      <w:r w:rsidRPr="008B1EC8">
        <w:rPr>
          <w:rFonts w:ascii="Times New Roman" w:eastAsia="Times New Roman" w:hAnsi="Times New Roman" w:cs="Times New Roman"/>
          <w:sz w:val="24"/>
          <w:szCs w:val="24"/>
        </w:rPr>
        <w:t>(03), 437-455. doi:10.1017/mo.2016.4</w:t>
      </w:r>
    </w:p>
    <w:p w:rsidR="008B1EC8" w:rsidRPr="008B1EC8" w:rsidRDefault="008B1EC8" w:rsidP="008B1EC8">
      <w:pPr>
        <w:spacing w:before="100" w:beforeAutospacing="1" w:after="100" w:afterAutospacing="1" w:line="240" w:lineRule="auto"/>
        <w:ind w:left="785" w:hanging="785"/>
        <w:jc w:val="both"/>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Grover, S., &amp; </w:t>
      </w:r>
      <w:proofErr w:type="spellStart"/>
      <w:r w:rsidRPr="008B1EC8">
        <w:rPr>
          <w:rFonts w:ascii="Times New Roman" w:eastAsia="Times New Roman" w:hAnsi="Times New Roman" w:cs="Times New Roman"/>
          <w:sz w:val="24"/>
          <w:szCs w:val="24"/>
        </w:rPr>
        <w:t>Furnham</w:t>
      </w:r>
      <w:proofErr w:type="spellEnd"/>
      <w:r w:rsidRPr="008B1EC8">
        <w:rPr>
          <w:rFonts w:ascii="Times New Roman" w:eastAsia="Times New Roman" w:hAnsi="Times New Roman" w:cs="Times New Roman"/>
          <w:sz w:val="24"/>
          <w:szCs w:val="24"/>
        </w:rPr>
        <w:t xml:space="preserve">, A. (2016). Coaching is a developmental intervention in organizations: A systematic review of its effectiveness and its mechanisms. </w:t>
      </w:r>
      <w:proofErr w:type="spellStart"/>
      <w:r w:rsidRPr="008B1EC8">
        <w:rPr>
          <w:rFonts w:ascii="Times New Roman" w:eastAsia="Times New Roman" w:hAnsi="Times New Roman" w:cs="Times New Roman"/>
          <w:i/>
          <w:iCs/>
          <w:sz w:val="24"/>
          <w:szCs w:val="24"/>
        </w:rPr>
        <w:t>Plos</w:t>
      </w:r>
      <w:proofErr w:type="spellEnd"/>
      <w:r w:rsidRPr="008B1EC8">
        <w:rPr>
          <w:rFonts w:ascii="Times New Roman" w:eastAsia="Times New Roman" w:hAnsi="Times New Roman" w:cs="Times New Roman"/>
          <w:i/>
          <w:iCs/>
          <w:sz w:val="24"/>
          <w:szCs w:val="24"/>
        </w:rPr>
        <w:t xml:space="preserve"> One</w:t>
      </w:r>
      <w:proofErr w:type="gramStart"/>
      <w:r w:rsidRPr="008B1EC8">
        <w:rPr>
          <w:rFonts w:ascii="Times New Roman" w:eastAsia="Times New Roman" w:hAnsi="Times New Roman" w:cs="Times New Roman"/>
          <w:i/>
          <w:iCs/>
          <w:sz w:val="24"/>
          <w:szCs w:val="24"/>
        </w:rPr>
        <w:t>,11</w:t>
      </w:r>
      <w:proofErr w:type="gramEnd"/>
      <w:r w:rsidRPr="008B1EC8">
        <w:rPr>
          <w:rFonts w:ascii="Times New Roman" w:eastAsia="Times New Roman" w:hAnsi="Times New Roman" w:cs="Times New Roman"/>
          <w:sz w:val="24"/>
          <w:szCs w:val="24"/>
        </w:rPr>
        <w:t>(7), 23-56. doi:10.1371/journal.pone.0159137</w:t>
      </w:r>
    </w:p>
    <w:p w:rsidR="008B1EC8" w:rsidRPr="008B1EC8" w:rsidRDefault="008B1EC8" w:rsidP="008B1EC8">
      <w:pPr>
        <w:spacing w:before="100" w:beforeAutospacing="1" w:after="100" w:afterAutospacing="1" w:line="240" w:lineRule="auto"/>
        <w:jc w:val="both"/>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Hendrickson Publishers. (2004). </w:t>
      </w:r>
      <w:proofErr w:type="gramStart"/>
      <w:r w:rsidRPr="008B1EC8">
        <w:rPr>
          <w:rFonts w:ascii="Times New Roman" w:eastAsia="Times New Roman" w:hAnsi="Times New Roman" w:cs="Times New Roman"/>
          <w:sz w:val="24"/>
          <w:szCs w:val="24"/>
        </w:rPr>
        <w:t>The</w:t>
      </w:r>
      <w:proofErr w:type="gramEnd"/>
      <w:r w:rsidRPr="008B1EC8">
        <w:rPr>
          <w:rFonts w:ascii="Times New Roman" w:eastAsia="Times New Roman" w:hAnsi="Times New Roman" w:cs="Times New Roman"/>
          <w:sz w:val="24"/>
          <w:szCs w:val="24"/>
        </w:rPr>
        <w:t xml:space="preserve"> Holy Bible: King James Version.</w:t>
      </w:r>
    </w:p>
    <w:p w:rsidR="008B1EC8" w:rsidRPr="008B1EC8" w:rsidRDefault="008B1EC8" w:rsidP="008B1EC8">
      <w:pPr>
        <w:spacing w:before="100" w:beforeAutospacing="1" w:after="100" w:afterAutospacing="1" w:line="240" w:lineRule="auto"/>
        <w:jc w:val="both"/>
        <w:rPr>
          <w:rFonts w:ascii="Times New Roman" w:eastAsia="Times New Roman" w:hAnsi="Times New Roman" w:cs="Times New Roman"/>
          <w:sz w:val="24"/>
          <w:szCs w:val="24"/>
        </w:rPr>
      </w:pPr>
      <w:r w:rsidRPr="008B1EC8">
        <w:rPr>
          <w:rFonts w:ascii="Times New Roman" w:eastAsia="Times New Roman" w:hAnsi="Times New Roman" w:cs="Times New Roman"/>
          <w:sz w:val="24"/>
          <w:szCs w:val="24"/>
        </w:rPr>
        <w:t xml:space="preserve">Hunt, J., &amp; Weintraub, J. (2017). The coaching manager (3rd </w:t>
      </w:r>
      <w:proofErr w:type="gramStart"/>
      <w:r w:rsidRPr="008B1EC8">
        <w:rPr>
          <w:rFonts w:ascii="Times New Roman" w:eastAsia="Times New Roman" w:hAnsi="Times New Roman" w:cs="Times New Roman"/>
          <w:sz w:val="24"/>
          <w:szCs w:val="24"/>
        </w:rPr>
        <w:t>ed</w:t>
      </w:r>
      <w:proofErr w:type="gramEnd"/>
      <w:r w:rsidRPr="008B1EC8">
        <w:rPr>
          <w:rFonts w:ascii="Times New Roman" w:eastAsia="Times New Roman" w:hAnsi="Times New Roman" w:cs="Times New Roman"/>
          <w:sz w:val="24"/>
          <w:szCs w:val="24"/>
        </w:rPr>
        <w:t>.). SAGE publications.</w:t>
      </w:r>
    </w:p>
    <w:p w:rsidR="008B1EC8" w:rsidRPr="008B1EC8" w:rsidRDefault="008B1EC8" w:rsidP="008B1EC8">
      <w:pPr>
        <w:spacing w:before="100" w:beforeAutospacing="1" w:after="100" w:afterAutospacing="1" w:line="240" w:lineRule="auto"/>
        <w:ind w:left="785" w:hanging="785"/>
        <w:jc w:val="both"/>
        <w:rPr>
          <w:rFonts w:ascii="Times New Roman" w:eastAsia="Times New Roman" w:hAnsi="Times New Roman" w:cs="Times New Roman"/>
          <w:sz w:val="24"/>
          <w:szCs w:val="24"/>
        </w:rPr>
      </w:pPr>
      <w:proofErr w:type="spellStart"/>
      <w:r w:rsidRPr="008B1EC8">
        <w:rPr>
          <w:rFonts w:ascii="Times New Roman" w:eastAsia="Times New Roman" w:hAnsi="Times New Roman" w:cs="Times New Roman"/>
          <w:sz w:val="24"/>
          <w:szCs w:val="24"/>
        </w:rPr>
        <w:t>Schalk</w:t>
      </w:r>
      <w:proofErr w:type="spellEnd"/>
      <w:r w:rsidRPr="008B1EC8">
        <w:rPr>
          <w:rFonts w:ascii="Times New Roman" w:eastAsia="Times New Roman" w:hAnsi="Times New Roman" w:cs="Times New Roman"/>
          <w:sz w:val="24"/>
          <w:szCs w:val="24"/>
        </w:rPr>
        <w:t xml:space="preserve">, M., &amp; </w:t>
      </w:r>
      <w:proofErr w:type="spellStart"/>
      <w:r w:rsidRPr="008B1EC8">
        <w:rPr>
          <w:rFonts w:ascii="Times New Roman" w:eastAsia="Times New Roman" w:hAnsi="Times New Roman" w:cs="Times New Roman"/>
          <w:sz w:val="24"/>
          <w:szCs w:val="24"/>
        </w:rPr>
        <w:t>Landeta</w:t>
      </w:r>
      <w:proofErr w:type="spellEnd"/>
      <w:r w:rsidRPr="008B1EC8">
        <w:rPr>
          <w:rFonts w:ascii="Times New Roman" w:eastAsia="Times New Roman" w:hAnsi="Times New Roman" w:cs="Times New Roman"/>
          <w:sz w:val="24"/>
          <w:szCs w:val="24"/>
        </w:rPr>
        <w:t>, J. (2017). Internal versus external executive coaching. </w:t>
      </w:r>
      <w:r w:rsidRPr="008B1EC8">
        <w:rPr>
          <w:rFonts w:ascii="Times New Roman" w:eastAsia="Times New Roman" w:hAnsi="Times New Roman" w:cs="Times New Roman"/>
          <w:i/>
          <w:iCs/>
          <w:sz w:val="24"/>
          <w:szCs w:val="24"/>
        </w:rPr>
        <w:t>Coaching: An International Journal of Theory, Research, and Practice</w:t>
      </w:r>
      <w:proofErr w:type="gramStart"/>
      <w:r w:rsidRPr="008B1EC8">
        <w:rPr>
          <w:rFonts w:ascii="Times New Roman" w:eastAsia="Times New Roman" w:hAnsi="Times New Roman" w:cs="Times New Roman"/>
          <w:i/>
          <w:iCs/>
          <w:sz w:val="24"/>
          <w:szCs w:val="24"/>
        </w:rPr>
        <w:t>,10</w:t>
      </w:r>
      <w:proofErr w:type="gramEnd"/>
      <w:r w:rsidRPr="008B1EC8">
        <w:rPr>
          <w:rFonts w:ascii="Times New Roman" w:eastAsia="Times New Roman" w:hAnsi="Times New Roman" w:cs="Times New Roman"/>
          <w:sz w:val="24"/>
          <w:szCs w:val="24"/>
        </w:rPr>
        <w:t>(2), 140-156. doi:10.1080/17521882.2017.1310120</w:t>
      </w:r>
    </w:p>
    <w:p w:rsidR="008B1EC8" w:rsidRPr="008B1EC8" w:rsidRDefault="008B1EC8" w:rsidP="008B1EC8">
      <w:pPr>
        <w:pBdr>
          <w:top w:val="single" w:sz="6" w:space="1" w:color="auto"/>
        </w:pBdr>
        <w:spacing w:after="0" w:line="240" w:lineRule="auto"/>
        <w:jc w:val="center"/>
        <w:rPr>
          <w:rFonts w:ascii="Arial" w:eastAsia="Times New Roman" w:hAnsi="Arial" w:cs="Arial"/>
          <w:vanish/>
          <w:sz w:val="16"/>
          <w:szCs w:val="16"/>
        </w:rPr>
      </w:pPr>
      <w:r w:rsidRPr="008B1EC8">
        <w:rPr>
          <w:rFonts w:ascii="Arial" w:eastAsia="Times New Roman" w:hAnsi="Arial" w:cs="Arial"/>
          <w:vanish/>
          <w:sz w:val="16"/>
          <w:szCs w:val="16"/>
        </w:rPr>
        <w:t>Bottom of Form</w:t>
      </w:r>
    </w:p>
    <w:p w:rsidR="008B1EC8" w:rsidRPr="008B1EC8" w:rsidRDefault="008B1EC8" w:rsidP="005D5215">
      <w:pPr>
        <w:rPr>
          <w:sz w:val="32"/>
          <w:szCs w:val="32"/>
        </w:rPr>
      </w:pPr>
    </w:p>
    <w:sectPr w:rsidR="008B1EC8" w:rsidRPr="008B1E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215"/>
    <w:rsid w:val="00050EF7"/>
    <w:rsid w:val="00181D97"/>
    <w:rsid w:val="00196AEB"/>
    <w:rsid w:val="001E4A79"/>
    <w:rsid w:val="001E5584"/>
    <w:rsid w:val="00281780"/>
    <w:rsid w:val="00384F11"/>
    <w:rsid w:val="003E2719"/>
    <w:rsid w:val="003F0B71"/>
    <w:rsid w:val="005D5215"/>
    <w:rsid w:val="005E6FEB"/>
    <w:rsid w:val="00602B7E"/>
    <w:rsid w:val="0062186D"/>
    <w:rsid w:val="007632DB"/>
    <w:rsid w:val="00787283"/>
    <w:rsid w:val="0080799D"/>
    <w:rsid w:val="00831BBD"/>
    <w:rsid w:val="008B1EC8"/>
    <w:rsid w:val="00904F65"/>
    <w:rsid w:val="00915C8B"/>
    <w:rsid w:val="00946FD8"/>
    <w:rsid w:val="00962925"/>
    <w:rsid w:val="009C4849"/>
    <w:rsid w:val="009C6DAF"/>
    <w:rsid w:val="009E32E6"/>
    <w:rsid w:val="00A447CA"/>
    <w:rsid w:val="00A71242"/>
    <w:rsid w:val="00AB7DA9"/>
    <w:rsid w:val="00B6017C"/>
    <w:rsid w:val="00B80120"/>
    <w:rsid w:val="00BB3529"/>
    <w:rsid w:val="00CA6C29"/>
    <w:rsid w:val="00D84F7A"/>
    <w:rsid w:val="00DC186F"/>
    <w:rsid w:val="00DC70BB"/>
    <w:rsid w:val="00E121F3"/>
    <w:rsid w:val="00E35225"/>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DA3F5-B309-4EA5-926C-6ADF7C47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8B1EC8"/>
  </w:style>
  <w:style w:type="character" w:customStyle="1" w:styleId="profilecardavatarthumb">
    <w:name w:val="profilecardavatarthumb"/>
    <w:basedOn w:val="DefaultParagraphFont"/>
    <w:rsid w:val="008B1EC8"/>
  </w:style>
  <w:style w:type="character" w:styleId="Hyperlink">
    <w:name w:val="Hyperlink"/>
    <w:basedOn w:val="DefaultParagraphFont"/>
    <w:uiPriority w:val="99"/>
    <w:semiHidden/>
    <w:unhideWhenUsed/>
    <w:rsid w:val="008B1EC8"/>
    <w:rPr>
      <w:color w:val="0000FF"/>
      <w:u w:val="single"/>
    </w:rPr>
  </w:style>
  <w:style w:type="paragraph" w:styleId="z-TopofForm">
    <w:name w:val="HTML Top of Form"/>
    <w:basedOn w:val="Normal"/>
    <w:next w:val="Normal"/>
    <w:link w:val="z-TopofFormChar"/>
    <w:hidden/>
    <w:uiPriority w:val="99"/>
    <w:semiHidden/>
    <w:unhideWhenUsed/>
    <w:rsid w:val="008B1EC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B1EC8"/>
    <w:rPr>
      <w:rFonts w:ascii="Arial" w:eastAsia="Times New Roman" w:hAnsi="Arial" w:cs="Arial"/>
      <w:vanish/>
      <w:sz w:val="16"/>
      <w:szCs w:val="16"/>
    </w:rPr>
  </w:style>
  <w:style w:type="paragraph" w:styleId="NormalWeb">
    <w:name w:val="Normal (Web)"/>
    <w:basedOn w:val="Normal"/>
    <w:uiPriority w:val="99"/>
    <w:semiHidden/>
    <w:unhideWhenUsed/>
    <w:rsid w:val="008B1EC8"/>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8B1EC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B1EC8"/>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154015">
      <w:bodyDiv w:val="1"/>
      <w:marLeft w:val="0"/>
      <w:marRight w:val="0"/>
      <w:marTop w:val="0"/>
      <w:marBottom w:val="0"/>
      <w:divBdr>
        <w:top w:val="none" w:sz="0" w:space="0" w:color="auto"/>
        <w:left w:val="none" w:sz="0" w:space="0" w:color="auto"/>
        <w:bottom w:val="none" w:sz="0" w:space="0" w:color="auto"/>
        <w:right w:val="none" w:sz="0" w:space="0" w:color="auto"/>
      </w:divBdr>
    </w:div>
    <w:div w:id="1692103130">
      <w:bodyDiv w:val="1"/>
      <w:marLeft w:val="0"/>
      <w:marRight w:val="0"/>
      <w:marTop w:val="0"/>
      <w:marBottom w:val="0"/>
      <w:divBdr>
        <w:top w:val="none" w:sz="0" w:space="0" w:color="auto"/>
        <w:left w:val="none" w:sz="0" w:space="0" w:color="auto"/>
        <w:bottom w:val="none" w:sz="0" w:space="0" w:color="auto"/>
        <w:right w:val="none" w:sz="0" w:space="0" w:color="auto"/>
      </w:divBdr>
      <w:divsChild>
        <w:div w:id="1515269826">
          <w:marLeft w:val="0"/>
          <w:marRight w:val="0"/>
          <w:marTop w:val="0"/>
          <w:marBottom w:val="0"/>
          <w:divBdr>
            <w:top w:val="none" w:sz="0" w:space="0" w:color="auto"/>
            <w:left w:val="none" w:sz="0" w:space="0" w:color="auto"/>
            <w:bottom w:val="none" w:sz="0" w:space="0" w:color="auto"/>
            <w:right w:val="none" w:sz="0" w:space="0" w:color="auto"/>
          </w:divBdr>
          <w:divsChild>
            <w:div w:id="1667855664">
              <w:marLeft w:val="0"/>
              <w:marRight w:val="0"/>
              <w:marTop w:val="0"/>
              <w:marBottom w:val="0"/>
              <w:divBdr>
                <w:top w:val="none" w:sz="0" w:space="0" w:color="auto"/>
                <w:left w:val="none" w:sz="0" w:space="0" w:color="auto"/>
                <w:bottom w:val="none" w:sz="0" w:space="0" w:color="auto"/>
                <w:right w:val="none" w:sz="0" w:space="0" w:color="auto"/>
              </w:divBdr>
              <w:divsChild>
                <w:div w:id="1410276838">
                  <w:marLeft w:val="0"/>
                  <w:marRight w:val="0"/>
                  <w:marTop w:val="0"/>
                  <w:marBottom w:val="0"/>
                  <w:divBdr>
                    <w:top w:val="none" w:sz="0" w:space="0" w:color="auto"/>
                    <w:left w:val="none" w:sz="0" w:space="0" w:color="auto"/>
                    <w:bottom w:val="none" w:sz="0" w:space="0" w:color="auto"/>
                    <w:right w:val="none" w:sz="0" w:space="0" w:color="auto"/>
                  </w:divBdr>
                  <w:divsChild>
                    <w:div w:id="1757824021">
                      <w:marLeft w:val="0"/>
                      <w:marRight w:val="0"/>
                      <w:marTop w:val="0"/>
                      <w:marBottom w:val="0"/>
                      <w:divBdr>
                        <w:top w:val="none" w:sz="0" w:space="0" w:color="auto"/>
                        <w:left w:val="none" w:sz="0" w:space="0" w:color="auto"/>
                        <w:bottom w:val="none" w:sz="0" w:space="0" w:color="auto"/>
                        <w:right w:val="none" w:sz="0" w:space="0" w:color="auto"/>
                      </w:divBdr>
                    </w:div>
                    <w:div w:id="1993561226">
                      <w:marLeft w:val="0"/>
                      <w:marRight w:val="0"/>
                      <w:marTop w:val="0"/>
                      <w:marBottom w:val="0"/>
                      <w:divBdr>
                        <w:top w:val="none" w:sz="0" w:space="0" w:color="auto"/>
                        <w:left w:val="none" w:sz="0" w:space="0" w:color="auto"/>
                        <w:bottom w:val="none" w:sz="0" w:space="0" w:color="auto"/>
                        <w:right w:val="none" w:sz="0" w:space="0" w:color="auto"/>
                      </w:divBdr>
                    </w:div>
                  </w:divsChild>
                </w:div>
                <w:div w:id="1415661982">
                  <w:marLeft w:val="0"/>
                  <w:marRight w:val="0"/>
                  <w:marTop w:val="0"/>
                  <w:marBottom w:val="0"/>
                  <w:divBdr>
                    <w:top w:val="none" w:sz="0" w:space="0" w:color="auto"/>
                    <w:left w:val="none" w:sz="0" w:space="0" w:color="auto"/>
                    <w:bottom w:val="none" w:sz="0" w:space="0" w:color="auto"/>
                    <w:right w:val="none" w:sz="0" w:space="0" w:color="auto"/>
                  </w:divBdr>
                  <w:divsChild>
                    <w:div w:id="147019274">
                      <w:marLeft w:val="0"/>
                      <w:marRight w:val="0"/>
                      <w:marTop w:val="0"/>
                      <w:marBottom w:val="0"/>
                      <w:divBdr>
                        <w:top w:val="none" w:sz="0" w:space="0" w:color="auto"/>
                        <w:left w:val="none" w:sz="0" w:space="0" w:color="auto"/>
                        <w:bottom w:val="none" w:sz="0" w:space="0" w:color="auto"/>
                        <w:right w:val="none" w:sz="0" w:space="0" w:color="auto"/>
                      </w:divBdr>
                    </w:div>
                  </w:divsChild>
                </w:div>
                <w:div w:id="1402480328">
                  <w:marLeft w:val="0"/>
                  <w:marRight w:val="0"/>
                  <w:marTop w:val="0"/>
                  <w:marBottom w:val="0"/>
                  <w:divBdr>
                    <w:top w:val="none" w:sz="0" w:space="0" w:color="auto"/>
                    <w:left w:val="none" w:sz="0" w:space="0" w:color="auto"/>
                    <w:bottom w:val="none" w:sz="0" w:space="0" w:color="auto"/>
                    <w:right w:val="none" w:sz="0" w:space="0" w:color="auto"/>
                  </w:divBdr>
                </w:div>
              </w:divsChild>
            </w:div>
            <w:div w:id="592860265">
              <w:marLeft w:val="0"/>
              <w:marRight w:val="0"/>
              <w:marTop w:val="0"/>
              <w:marBottom w:val="0"/>
              <w:divBdr>
                <w:top w:val="none" w:sz="0" w:space="0" w:color="auto"/>
                <w:left w:val="none" w:sz="0" w:space="0" w:color="auto"/>
                <w:bottom w:val="none" w:sz="0" w:space="0" w:color="auto"/>
                <w:right w:val="none" w:sz="0" w:space="0" w:color="auto"/>
              </w:divBdr>
              <w:divsChild>
                <w:div w:id="1110200136">
                  <w:marLeft w:val="0"/>
                  <w:marRight w:val="0"/>
                  <w:marTop w:val="0"/>
                  <w:marBottom w:val="0"/>
                  <w:divBdr>
                    <w:top w:val="none" w:sz="0" w:space="0" w:color="auto"/>
                    <w:left w:val="none" w:sz="0" w:space="0" w:color="auto"/>
                    <w:bottom w:val="none" w:sz="0" w:space="0" w:color="auto"/>
                    <w:right w:val="none" w:sz="0" w:space="0" w:color="auto"/>
                  </w:divBdr>
                  <w:divsChild>
                    <w:div w:id="1676834369">
                      <w:marLeft w:val="0"/>
                      <w:marRight w:val="0"/>
                      <w:marTop w:val="0"/>
                      <w:marBottom w:val="0"/>
                      <w:divBdr>
                        <w:top w:val="none" w:sz="0" w:space="0" w:color="auto"/>
                        <w:left w:val="none" w:sz="0" w:space="0" w:color="auto"/>
                        <w:bottom w:val="none" w:sz="0" w:space="0" w:color="auto"/>
                        <w:right w:val="none" w:sz="0" w:space="0" w:color="auto"/>
                      </w:divBdr>
                      <w:divsChild>
                        <w:div w:id="183063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arn.liberty.edu/webapps/discussionboard/do/message?action=list_messages&amp;course_id=_677750_1&amp;nav=discussion_board_entry&amp;conf_id=_1489339_1&amp;forum_id=_3084261_1&amp;message_id=_51991535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1718</Words>
  <Characters>9797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2020-11-19T00:04:00Z</dcterms:created>
  <dcterms:modified xsi:type="dcterms:W3CDTF">2020-11-19T00:36:00Z</dcterms:modified>
</cp:coreProperties>
</file>